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D5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30.05.2016          376</w:t>
      </w:r>
    </w:p>
    <w:p w:rsidR="003C6CD5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proofErr w:type="gramStart"/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532E78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№512, от 25.09.2014 №531</w:t>
      </w:r>
      <w:proofErr w:type="gramEnd"/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, от 21.10.2014 №584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,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от 19.12.2014 №706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,</w:t>
      </w:r>
      <w:r w:rsidRPr="00422A0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27.01.2015 №39,</w:t>
      </w:r>
      <w:r w:rsidRPr="00B679D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04.03.2015 №113,</w:t>
      </w:r>
      <w:r w:rsidRPr="00B717A3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27.04.2015 №205,</w:t>
      </w:r>
      <w:r w:rsidRPr="00C25BE2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23.06.2015 №336, от 05.08.2015 №442-1,  от 04.09.2015 №501, от 30.10.2015 №641, от 24.12.2015 №756, от 24.12.2015 №758 и от 12.02.2016 №99</w:t>
      </w:r>
    </w:p>
    <w:p w:rsidR="003C6CD5" w:rsidRPr="00532E78" w:rsidRDefault="003C6CD5" w:rsidP="003C6CD5">
      <w:pPr>
        <w:shd w:val="clear" w:color="auto" w:fill="FFFFFF"/>
        <w:tabs>
          <w:tab w:val="left" w:pos="90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ab/>
      </w:r>
    </w:p>
    <w:p w:rsidR="003C6CD5" w:rsidRPr="00532E78" w:rsidRDefault="003C6CD5" w:rsidP="003C6CD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532E78">
        <w:rPr>
          <w:sz w:val="28"/>
          <w:szCs w:val="28"/>
        </w:rPr>
        <w:t xml:space="preserve">В соответствии со ст.179 Бюджетного кодекса Российской Федерации, решением Думы Березовского городского округа от </w:t>
      </w:r>
      <w:r>
        <w:rPr>
          <w:sz w:val="28"/>
          <w:szCs w:val="28"/>
        </w:rPr>
        <w:t>24</w:t>
      </w:r>
      <w:r w:rsidRPr="00532E7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32E7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32E78">
        <w:rPr>
          <w:sz w:val="28"/>
          <w:szCs w:val="28"/>
        </w:rPr>
        <w:t xml:space="preserve"> №</w:t>
      </w:r>
      <w:r w:rsidRPr="00ED5A7D">
        <w:rPr>
          <w:sz w:val="28"/>
          <w:szCs w:val="28"/>
        </w:rPr>
        <w:t>2</w:t>
      </w:r>
      <w:r>
        <w:rPr>
          <w:sz w:val="28"/>
          <w:szCs w:val="28"/>
        </w:rPr>
        <w:t>78</w:t>
      </w:r>
      <w:r w:rsidRPr="00532E78">
        <w:rPr>
          <w:sz w:val="28"/>
          <w:szCs w:val="28"/>
        </w:rPr>
        <w:t xml:space="preserve"> </w:t>
      </w:r>
      <w:r w:rsidRPr="002D7FDF">
        <w:rPr>
          <w:sz w:val="28"/>
          <w:szCs w:val="28"/>
        </w:rPr>
        <w:t>«</w:t>
      </w:r>
      <w:r w:rsidRPr="002D7FDF">
        <w:rPr>
          <w:sz w:val="28"/>
          <w:szCs w:val="28"/>
          <w:shd w:val="clear" w:color="auto" w:fill="FFFFFF"/>
        </w:rPr>
        <w:t>О внесении изменений в решение Думы Березовского городского округ</w:t>
      </w:r>
      <w:r>
        <w:rPr>
          <w:sz w:val="28"/>
          <w:szCs w:val="28"/>
          <w:shd w:val="clear" w:color="auto" w:fill="FFFFFF"/>
        </w:rPr>
        <w:t xml:space="preserve">а от 31.03.2016 </w:t>
      </w:r>
      <w:r w:rsidRPr="002C35DE">
        <w:rPr>
          <w:sz w:val="28"/>
          <w:szCs w:val="28"/>
          <w:shd w:val="clear" w:color="auto" w:fill="FFFFFF"/>
        </w:rPr>
        <w:t xml:space="preserve"> №305</w:t>
      </w:r>
      <w:r>
        <w:rPr>
          <w:sz w:val="28"/>
          <w:szCs w:val="28"/>
          <w:shd w:val="clear" w:color="auto" w:fill="FFFFFF"/>
        </w:rPr>
        <w:t xml:space="preserve"> «</w:t>
      </w:r>
      <w:r w:rsidRPr="002D7FDF">
        <w:rPr>
          <w:sz w:val="28"/>
          <w:szCs w:val="28"/>
          <w:shd w:val="clear" w:color="auto" w:fill="FFFFFF"/>
        </w:rPr>
        <w:t>Об утверждении бюджета Березовского городского округа на 2015 год и плановый период 2016 и 2017 годов</w:t>
      </w:r>
      <w:r w:rsidRPr="002D7FDF">
        <w:rPr>
          <w:sz w:val="28"/>
          <w:szCs w:val="28"/>
        </w:rPr>
        <w:t>»,</w:t>
      </w:r>
      <w:r w:rsidRPr="00532E78">
        <w:rPr>
          <w:sz w:val="28"/>
          <w:szCs w:val="28"/>
        </w:rPr>
        <w:t xml:space="preserve"> постановлением администрации Березовского городского округа от 17.10.2013 №594 «Об утверждении Порядка формирования и реализации муниципальных</w:t>
      </w:r>
      <w:proofErr w:type="gramEnd"/>
      <w:r w:rsidRPr="00532E78">
        <w:rPr>
          <w:sz w:val="28"/>
          <w:szCs w:val="28"/>
        </w:rPr>
        <w:t xml:space="preserve"> программ Березовского городского округа»</w:t>
      </w:r>
      <w:r>
        <w:rPr>
          <w:sz w:val="28"/>
          <w:szCs w:val="28"/>
        </w:rPr>
        <w:t xml:space="preserve"> в редакции от 23.11.2015 №690</w:t>
      </w:r>
    </w:p>
    <w:p w:rsidR="003C6CD5" w:rsidRPr="00532E78" w:rsidRDefault="003C6CD5" w:rsidP="003C6CD5">
      <w:pPr>
        <w:spacing w:after="0" w:line="240" w:lineRule="auto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32E7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3C6CD5" w:rsidRPr="00E73677" w:rsidRDefault="003C6CD5" w:rsidP="003C6CD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532E7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Pr="00532E78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532E78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Pr="00532E78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</w:t>
      </w:r>
      <w:proofErr w:type="gramEnd"/>
      <w:r w:rsidRPr="00532E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№531, от 21.10.2014 №584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532E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 19.12.2014 №706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FE2C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27.01.2015 №39,</w:t>
      </w:r>
      <w:r w:rsidRPr="00D45C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04.03.2015 №113,</w:t>
      </w:r>
      <w:r w:rsidRPr="008302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27.04.2015 №205,</w:t>
      </w:r>
      <w:r w:rsidRPr="00C25BE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23.06.2015 №336, от 05.08.2015 №442-1, от 04.09.2015 №501 , 30.10.2015 №641</w:t>
      </w:r>
      <w:r w:rsidRPr="00E7367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 24.12.2015 №756, от 24.12.2015 № 758 и от 12.02.2016 №99:</w:t>
      </w:r>
    </w:p>
    <w:p w:rsidR="003C6CD5" w:rsidRDefault="003C6CD5" w:rsidP="003C6C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C1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 программы: </w:t>
      </w:r>
    </w:p>
    <w:p w:rsidR="003C6CD5" w:rsidRDefault="003C6CD5" w:rsidP="003C6C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1.1.1.Раздел «Цели  и задачи  муниципальной программы»  дополнить  целью: «Создание условий для развития туризма в Березовском городском округе» и задачей:  «Развитие объектов, предназначенных для организации досуга жителей Березовского городского округа». </w:t>
      </w:r>
    </w:p>
    <w:p w:rsidR="003C6CD5" w:rsidRDefault="003C6CD5" w:rsidP="003C6CD5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1.1.2.В разделе  «</w:t>
      </w:r>
      <w:r w:rsidRPr="00B83D75">
        <w:rPr>
          <w:rFonts w:ascii="Times New Roman" w:hAnsi="Times New Roman" w:cs="Times New Roman"/>
          <w:sz w:val="28"/>
          <w:szCs w:val="28"/>
        </w:rPr>
        <w:t>Перечень 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дополнить подпрограммой: «Развитие туризма и гостеприимства».</w:t>
      </w:r>
    </w:p>
    <w:p w:rsidR="003C6CD5" w:rsidRDefault="003C6CD5" w:rsidP="003C6CD5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1.1.3.В разделе «</w:t>
      </w:r>
      <w:r w:rsidRPr="00B83D75">
        <w:rPr>
          <w:rFonts w:ascii="Times New Roman" w:hAnsi="Times New Roman" w:cs="Times New Roman"/>
          <w:sz w:val="28"/>
          <w:szCs w:val="28"/>
        </w:rPr>
        <w:t xml:space="preserve">Перечень основных целевых       </w:t>
      </w:r>
      <w:r w:rsidRPr="00B83D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показателей муниципальной    программы» дополнить показателями: «Количество посетителей Березовского Музея золота» и «Количество посетителей Березовского Музея золота в составе организационных групп». </w:t>
      </w:r>
    </w:p>
    <w:p w:rsidR="003C6CD5" w:rsidRDefault="003C6CD5" w:rsidP="003C6CD5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1.1.4.В разделе «</w:t>
      </w:r>
      <w:r w:rsidRPr="00B83D75">
        <w:rPr>
          <w:rFonts w:ascii="Times New Roman" w:hAnsi="Times New Roman" w:cs="Times New Roman"/>
          <w:sz w:val="28"/>
          <w:szCs w:val="28"/>
        </w:rPr>
        <w:t>Характерист</w:t>
      </w:r>
      <w:r>
        <w:rPr>
          <w:rFonts w:ascii="Times New Roman" w:hAnsi="Times New Roman" w:cs="Times New Roman"/>
          <w:sz w:val="28"/>
          <w:szCs w:val="28"/>
        </w:rPr>
        <w:t xml:space="preserve">ика и анализ текущего состояние </w:t>
      </w:r>
      <w:r w:rsidRPr="00B83D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D75">
        <w:rPr>
          <w:rFonts w:ascii="Times New Roman" w:hAnsi="Times New Roman" w:cs="Times New Roman"/>
          <w:sz w:val="28"/>
          <w:szCs w:val="28"/>
        </w:rPr>
        <w:t>администрации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 дополнить </w:t>
      </w:r>
      <w:r w:rsidRPr="006B5600">
        <w:rPr>
          <w:rFonts w:ascii="Times New Roman" w:hAnsi="Times New Roman" w:cs="Times New Roman"/>
          <w:sz w:val="28"/>
          <w:szCs w:val="28"/>
        </w:rPr>
        <w:t xml:space="preserve"> подразделом 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C6CD5" w:rsidRDefault="003C6CD5" w:rsidP="003C6CD5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«1.15.</w:t>
      </w:r>
      <w:r w:rsidRPr="006B5600">
        <w:rPr>
          <w:rFonts w:ascii="Times New Roman" w:hAnsi="Times New Roman" w:cs="Times New Roman"/>
          <w:sz w:val="28"/>
          <w:szCs w:val="28"/>
        </w:rPr>
        <w:t>Развитие туризма и гостеприимства»</w:t>
      </w:r>
    </w:p>
    <w:p w:rsidR="003C6CD5" w:rsidRPr="006B5600" w:rsidRDefault="003C6CD5" w:rsidP="003C6CD5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5600">
        <w:rPr>
          <w:rFonts w:ascii="Times New Roman" w:hAnsi="Times New Roman" w:cs="Times New Roman"/>
          <w:sz w:val="28"/>
          <w:szCs w:val="28"/>
        </w:rPr>
        <w:t>Подпрограмма  разработана в соответствии с постановлением Правительства 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17.11.2014 №1002-ПП  «</w:t>
      </w:r>
      <w:r w:rsidRPr="006B5600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Свердловской области «Повышение инвестиционной привлекательности Свердловской области до 2020 года».</w:t>
      </w:r>
    </w:p>
    <w:p w:rsidR="003C6CD5" w:rsidRPr="006B5600" w:rsidRDefault="003C6CD5" w:rsidP="003C6CD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600">
        <w:rPr>
          <w:rFonts w:ascii="Times New Roman" w:hAnsi="Times New Roman" w:cs="Times New Roman"/>
          <w:sz w:val="28"/>
          <w:szCs w:val="28"/>
        </w:rPr>
        <w:t>Подпрограмма соответствует целям  и задачам обеспечения эффективного социально-экономического развития Березовского городского округа.</w:t>
      </w:r>
    </w:p>
    <w:p w:rsidR="003C6CD5" w:rsidRPr="006B5600" w:rsidRDefault="003C6CD5" w:rsidP="003C6CD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600">
        <w:rPr>
          <w:rFonts w:ascii="Times New Roman" w:hAnsi="Times New Roman" w:cs="Times New Roman"/>
          <w:sz w:val="28"/>
          <w:szCs w:val="28"/>
        </w:rPr>
        <w:t>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развития.</w:t>
      </w:r>
    </w:p>
    <w:p w:rsidR="003C6CD5" w:rsidRPr="006B5600" w:rsidRDefault="003C6CD5" w:rsidP="003C6CD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600">
        <w:rPr>
          <w:rFonts w:ascii="Times New Roman" w:hAnsi="Times New Roman" w:cs="Times New Roman"/>
          <w:sz w:val="28"/>
          <w:szCs w:val="28"/>
        </w:rPr>
        <w:t>История возникновения города Березовский связана с добычей жильного золота в России, а именно с расширением шахт, что позволяет позиционировать город Березовский как «Город русского золота». В этом его самобытность и уникальность. На территории города Березовский функционирует Музей истории золотоплатиновой промышленности Урала, включенный в туристический комплексный проект «Самоцветное кольцо Урала».</w:t>
      </w:r>
    </w:p>
    <w:p w:rsidR="003C6CD5" w:rsidRPr="006B5600" w:rsidRDefault="003C6CD5" w:rsidP="003C6CD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600">
        <w:rPr>
          <w:rFonts w:ascii="Times New Roman" w:hAnsi="Times New Roman" w:cs="Times New Roman"/>
          <w:sz w:val="28"/>
          <w:szCs w:val="28"/>
        </w:rPr>
        <w:t xml:space="preserve">Количество посетителей Музея </w:t>
      </w:r>
      <w:r>
        <w:rPr>
          <w:rFonts w:ascii="Times New Roman" w:hAnsi="Times New Roman" w:cs="Times New Roman"/>
          <w:sz w:val="28"/>
          <w:szCs w:val="28"/>
        </w:rPr>
        <w:t>золота в 2014 году составил 6</w:t>
      </w:r>
      <w:r w:rsidRPr="006B5600">
        <w:rPr>
          <w:rFonts w:ascii="Times New Roman" w:hAnsi="Times New Roman" w:cs="Times New Roman"/>
          <w:sz w:val="28"/>
          <w:szCs w:val="28"/>
        </w:rPr>
        <w:t>374 человека, в том числе в с</w:t>
      </w:r>
      <w:r>
        <w:rPr>
          <w:rFonts w:ascii="Times New Roman" w:hAnsi="Times New Roman" w:cs="Times New Roman"/>
          <w:sz w:val="28"/>
          <w:szCs w:val="28"/>
        </w:rPr>
        <w:t>оставе организованных групп – 4</w:t>
      </w:r>
      <w:r w:rsidRPr="006B5600">
        <w:rPr>
          <w:rFonts w:ascii="Times New Roman" w:hAnsi="Times New Roman" w:cs="Times New Roman"/>
          <w:sz w:val="28"/>
          <w:szCs w:val="28"/>
        </w:rPr>
        <w:t>275 человек, в 2015 году ан</w:t>
      </w:r>
      <w:r>
        <w:rPr>
          <w:rFonts w:ascii="Times New Roman" w:hAnsi="Times New Roman" w:cs="Times New Roman"/>
          <w:sz w:val="28"/>
          <w:szCs w:val="28"/>
        </w:rPr>
        <w:t>алогичный показатель составил 7972 человека и  5</w:t>
      </w:r>
      <w:r w:rsidRPr="006B5600">
        <w:rPr>
          <w:rFonts w:ascii="Times New Roman" w:hAnsi="Times New Roman" w:cs="Times New Roman"/>
          <w:sz w:val="28"/>
          <w:szCs w:val="28"/>
        </w:rPr>
        <w:t>320 человек соответственно.</w:t>
      </w:r>
    </w:p>
    <w:p w:rsidR="003C6CD5" w:rsidRPr="006B5600" w:rsidRDefault="003C6CD5" w:rsidP="003C6CD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600">
        <w:rPr>
          <w:rFonts w:ascii="Times New Roman" w:hAnsi="Times New Roman" w:cs="Times New Roman"/>
          <w:sz w:val="28"/>
          <w:szCs w:val="28"/>
        </w:rPr>
        <w:t>Основным фактором, сдерживающим рост конкурентоспособности рынка внутреннего и въездного туризма Березовского городского округа, является неразвитая туристская инфраструктура: недостаточное количество объектов, предназначенных для организации досуга, предприятий общественного питания, придорожного сервиса, средств развлечения на туристских маршрутах.</w:t>
      </w:r>
    </w:p>
    <w:p w:rsidR="003C6CD5" w:rsidRPr="002C0199" w:rsidRDefault="003C6CD5" w:rsidP="003C6CD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600">
        <w:rPr>
          <w:rFonts w:ascii="Times New Roman" w:hAnsi="Times New Roman" w:cs="Times New Roman"/>
          <w:sz w:val="28"/>
          <w:szCs w:val="28"/>
        </w:rPr>
        <w:t>Результатами мероприятий подпрограммы 15 должно стать увеличение количества посетителей  Б</w:t>
      </w:r>
      <w:r>
        <w:rPr>
          <w:rFonts w:ascii="Times New Roman" w:hAnsi="Times New Roman" w:cs="Times New Roman"/>
          <w:sz w:val="28"/>
          <w:szCs w:val="28"/>
        </w:rPr>
        <w:t>ерезовского музея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6CD5" w:rsidRDefault="003C6CD5" w:rsidP="003C6C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1.1.5.Графу вторую строки шестой «Объемы и источники финансирования муниципальной программы по годам реализации,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 изложить в следующей редакции:</w:t>
      </w:r>
    </w:p>
    <w:p w:rsidR="003C6CD5" w:rsidRPr="0013458B" w:rsidRDefault="003C6CD5" w:rsidP="003C6C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276"/>
        <w:gridCol w:w="1134"/>
        <w:gridCol w:w="1134"/>
        <w:gridCol w:w="1134"/>
        <w:gridCol w:w="1134"/>
        <w:gridCol w:w="1134"/>
        <w:gridCol w:w="1164"/>
      </w:tblGrid>
      <w:tr w:rsidR="003C6CD5" w:rsidRPr="00A01B8B" w:rsidTr="0057626A">
        <w:trPr>
          <w:trHeight w:val="310"/>
        </w:trPr>
        <w:tc>
          <w:tcPr>
            <w:tcW w:w="1915" w:type="dxa"/>
          </w:tcPr>
          <w:p w:rsidR="003C6CD5" w:rsidRPr="00A01B8B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CD5" w:rsidRPr="00097219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21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C6CD5" w:rsidRPr="00097219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2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3C6CD5" w:rsidRPr="00097219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2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3C6CD5" w:rsidRPr="007F0320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3C6CD5" w:rsidRPr="007F0320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3C6CD5" w:rsidRPr="007F0320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64" w:type="dxa"/>
          </w:tcPr>
          <w:p w:rsidR="003C6CD5" w:rsidRPr="007F0320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C6CD5" w:rsidRPr="00A01B8B" w:rsidTr="0057626A">
        <w:trPr>
          <w:trHeight w:val="515"/>
        </w:trPr>
        <w:tc>
          <w:tcPr>
            <w:tcW w:w="1915" w:type="dxa"/>
          </w:tcPr>
          <w:p w:rsidR="003C6CD5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CD5" w:rsidRPr="006D13AF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281583,20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40 521,60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43 581,80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43 939,00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16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39 054,00</w:t>
            </w:r>
          </w:p>
        </w:tc>
      </w:tr>
      <w:tr w:rsidR="003C6CD5" w:rsidRPr="00A01B8B" w:rsidTr="0057626A">
        <w:trPr>
          <w:trHeight w:val="553"/>
        </w:trPr>
        <w:tc>
          <w:tcPr>
            <w:tcW w:w="1915" w:type="dxa"/>
          </w:tcPr>
          <w:p w:rsidR="003C6CD5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CD5" w:rsidRPr="006D13AF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1487350,50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210 930,31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299 879,27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313 259,31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193 214,90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164 708,90</w:t>
            </w:r>
          </w:p>
        </w:tc>
        <w:tc>
          <w:tcPr>
            <w:tcW w:w="116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157 424,40</w:t>
            </w:r>
          </w:p>
        </w:tc>
      </w:tr>
      <w:tr w:rsidR="003C6CD5" w:rsidRPr="00A01B8B" w:rsidTr="0057626A">
        <w:trPr>
          <w:trHeight w:val="419"/>
        </w:trPr>
        <w:tc>
          <w:tcPr>
            <w:tcW w:w="1915" w:type="dxa"/>
          </w:tcPr>
          <w:p w:rsidR="003C6CD5" w:rsidRPr="006D13AF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3C6CD5" w:rsidRPr="006D13AF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3000909,08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379 604,50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467 396,99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464 936,09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391 064,99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424 615,50</w:t>
            </w:r>
          </w:p>
        </w:tc>
        <w:tc>
          <w:tcPr>
            <w:tcW w:w="116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431 900,00</w:t>
            </w:r>
          </w:p>
        </w:tc>
      </w:tr>
      <w:tr w:rsidR="003C6CD5" w:rsidRPr="00A01B8B" w:rsidTr="0057626A">
        <w:trPr>
          <w:trHeight w:val="278"/>
        </w:trPr>
        <w:tc>
          <w:tcPr>
            <w:tcW w:w="1915" w:type="dxa"/>
          </w:tcPr>
          <w:p w:rsidR="003C6CD5" w:rsidRPr="006D13AF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4769842,77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631 056,41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803 665,06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821 777,21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628 218,89</w:t>
            </w:r>
          </w:p>
        </w:tc>
        <w:tc>
          <w:tcPr>
            <w:tcW w:w="113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628 378,40</w:t>
            </w:r>
          </w:p>
        </w:tc>
        <w:tc>
          <w:tcPr>
            <w:tcW w:w="1164" w:type="dxa"/>
          </w:tcPr>
          <w:p w:rsidR="003C6CD5" w:rsidRPr="00667A2E" w:rsidRDefault="003C6CD5" w:rsidP="0057626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A2E">
              <w:rPr>
                <w:rFonts w:ascii="Times New Roman" w:hAnsi="Times New Roman" w:cs="Times New Roman"/>
                <w:sz w:val="20"/>
                <w:szCs w:val="20"/>
              </w:rPr>
              <w:t>628 378,40</w:t>
            </w:r>
          </w:p>
        </w:tc>
      </w:tr>
    </w:tbl>
    <w:p w:rsidR="003C6CD5" w:rsidRDefault="003C6CD5" w:rsidP="003C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C6CD5" w:rsidRDefault="003C6CD5" w:rsidP="003C6CD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721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532E78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532E78">
        <w:rPr>
          <w:rFonts w:ascii="Times New Roman" w:hAnsi="Times New Roman" w:cs="Times New Roman"/>
          <w:sz w:val="28"/>
          <w:szCs w:val="28"/>
        </w:rPr>
        <w:t>Цели, задачи и целевые показатели реализации муниципальной программы»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3C6CD5" w:rsidRDefault="003C6CD5" w:rsidP="003C6CD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1.2.1.Строки 178-182 по Подпрограмме </w:t>
      </w:r>
      <w:r w:rsidRPr="00065F0E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3C6CD5" w:rsidSect="007F58B0">
          <w:headerReference w:type="default" r:id="rId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68"/>
        <w:tblW w:w="16126" w:type="dxa"/>
        <w:tblLayout w:type="fixed"/>
        <w:tblLook w:val="04A0"/>
      </w:tblPr>
      <w:tblGrid>
        <w:gridCol w:w="960"/>
        <w:gridCol w:w="756"/>
        <w:gridCol w:w="3779"/>
        <w:gridCol w:w="1701"/>
        <w:gridCol w:w="850"/>
        <w:gridCol w:w="851"/>
        <w:gridCol w:w="992"/>
        <w:gridCol w:w="851"/>
        <w:gridCol w:w="850"/>
        <w:gridCol w:w="851"/>
        <w:gridCol w:w="992"/>
        <w:gridCol w:w="2693"/>
      </w:tblGrid>
      <w:tr w:rsidR="003C6CD5" w:rsidRPr="0016217F" w:rsidTr="0057626A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Целевой показатель 3                     Перевод в электронную форму документов Архивного фонда РФ и научно-справочного аппарата к ним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C6CD5" w:rsidRPr="0016217F" w:rsidTr="005762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Целевой показатель 4                     Упорядоченность документов постоянного срока хранения и по личному составу подлежащих приему на муниципальное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единицы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C6CD5" w:rsidRPr="0016217F" w:rsidTr="0057626A">
        <w:trPr>
          <w:trHeight w:val="2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Целевой показатель 5                                     Прием на постоянное хранение архивных документов, подлежащих приему в установленные  архивным законодательством сроки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единицы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C6CD5" w:rsidRPr="0016217F" w:rsidTr="0057626A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Целевой показатель 6                                     Количество архивных документов, внесенных в электронные базы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C6CD5" w:rsidRPr="0016217F" w:rsidTr="0057626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Целевой показатель 7                                Безопасные условия хранения архивных документов (сохранность архивных документов в соответствии с нормативными требованиями хранения)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единицы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CD5" w:rsidRPr="0016217F" w:rsidRDefault="003C6CD5" w:rsidP="0057626A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5" w:rsidRPr="0016217F" w:rsidRDefault="003C6CD5" w:rsidP="0057626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F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</w:tbl>
    <w:p w:rsidR="003C6CD5" w:rsidRDefault="003C6CD5" w:rsidP="003C6CD5">
      <w:pPr>
        <w:tabs>
          <w:tab w:val="left" w:pos="709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D5" w:rsidRDefault="003C6CD5" w:rsidP="003C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6CD5" w:rsidSect="000830BE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3C6CD5" w:rsidRDefault="003C6CD5" w:rsidP="003C6CD5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1.2.2.Дополнить строками следующего содержания:</w:t>
      </w:r>
    </w:p>
    <w:p w:rsidR="003C6CD5" w:rsidRDefault="003C6CD5" w:rsidP="003C6CD5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3C6CD5" w:rsidRDefault="003C6CD5" w:rsidP="003C6C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21" w:type="dxa"/>
        <w:tblInd w:w="-176" w:type="dxa"/>
        <w:tblLayout w:type="fixed"/>
        <w:tblLook w:val="04A0"/>
      </w:tblPr>
      <w:tblGrid>
        <w:gridCol w:w="576"/>
        <w:gridCol w:w="842"/>
        <w:gridCol w:w="2025"/>
        <w:gridCol w:w="1020"/>
        <w:gridCol w:w="296"/>
        <w:gridCol w:w="296"/>
        <w:gridCol w:w="696"/>
        <w:gridCol w:w="696"/>
        <w:gridCol w:w="696"/>
        <w:gridCol w:w="696"/>
        <w:gridCol w:w="696"/>
        <w:gridCol w:w="1886"/>
      </w:tblGrid>
      <w:tr w:rsidR="003C6CD5" w:rsidTr="0057626A">
        <w:trPr>
          <w:trHeight w:val="159"/>
        </w:trPr>
        <w:tc>
          <w:tcPr>
            <w:tcW w:w="576" w:type="dxa"/>
          </w:tcPr>
          <w:p w:rsidR="003C6CD5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CD5" w:rsidRPr="00934176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42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3" w:type="dxa"/>
            <w:gridSpan w:val="10"/>
          </w:tcPr>
          <w:p w:rsidR="003C6CD5" w:rsidRDefault="003C6CD5" w:rsidP="0057626A">
            <w:pPr>
              <w:tabs>
                <w:tab w:val="left" w:pos="70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15 «Развитие туризма и гостеприимства»</w:t>
            </w:r>
          </w:p>
        </w:tc>
      </w:tr>
      <w:tr w:rsidR="003C6CD5" w:rsidTr="0057626A">
        <w:tc>
          <w:tcPr>
            <w:tcW w:w="576" w:type="dxa"/>
          </w:tcPr>
          <w:p w:rsidR="003C6CD5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CD5" w:rsidRPr="00934176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42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003" w:type="dxa"/>
            <w:gridSpan w:val="10"/>
          </w:tcPr>
          <w:p w:rsidR="003C6CD5" w:rsidRDefault="003C6CD5" w:rsidP="0057626A">
            <w:pPr>
              <w:tabs>
                <w:tab w:val="left" w:pos="70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15  Создание условий для развития туризма в Березовском городском округе</w:t>
            </w:r>
          </w:p>
        </w:tc>
      </w:tr>
      <w:tr w:rsidR="003C6CD5" w:rsidTr="0057626A">
        <w:tc>
          <w:tcPr>
            <w:tcW w:w="576" w:type="dxa"/>
          </w:tcPr>
          <w:p w:rsidR="003C6CD5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CD5" w:rsidRPr="00934176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42" w:type="dxa"/>
          </w:tcPr>
          <w:p w:rsidR="003C6CD5" w:rsidRPr="007F58B0" w:rsidRDefault="003C6CD5" w:rsidP="0057626A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2025" w:type="dxa"/>
          </w:tcPr>
          <w:p w:rsidR="003C6CD5" w:rsidRPr="007F58B0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14.1.                                       Развитие объектов, предназначаемых для организации досуга жителей Березовского городского округа</w:t>
            </w:r>
          </w:p>
        </w:tc>
        <w:tc>
          <w:tcPr>
            <w:tcW w:w="1020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CD5" w:rsidTr="0057626A">
        <w:tc>
          <w:tcPr>
            <w:tcW w:w="576" w:type="dxa"/>
          </w:tcPr>
          <w:p w:rsidR="003C6CD5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CD5" w:rsidRPr="00934176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42" w:type="dxa"/>
          </w:tcPr>
          <w:p w:rsidR="003C6CD5" w:rsidRPr="007F58B0" w:rsidRDefault="003C6CD5" w:rsidP="0057626A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15.1.1.</w:t>
            </w:r>
          </w:p>
        </w:tc>
        <w:tc>
          <w:tcPr>
            <w:tcW w:w="2025" w:type="dxa"/>
          </w:tcPr>
          <w:p w:rsidR="003C6CD5" w:rsidRPr="007F58B0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Количество посетителей Б</w:t>
            </w: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ерезовского Музея золота</w:t>
            </w:r>
          </w:p>
        </w:tc>
        <w:tc>
          <w:tcPr>
            <w:tcW w:w="1020" w:type="dxa"/>
          </w:tcPr>
          <w:p w:rsidR="003C6CD5" w:rsidRPr="007F58B0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9144</w:t>
            </w:r>
          </w:p>
        </w:tc>
        <w:tc>
          <w:tcPr>
            <w:tcW w:w="696" w:type="dxa"/>
          </w:tcPr>
          <w:p w:rsidR="003C6CD5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CD5" w:rsidRPr="007F58B0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</w:t>
            </w:r>
          </w:p>
        </w:tc>
        <w:tc>
          <w:tcPr>
            <w:tcW w:w="1886" w:type="dxa"/>
          </w:tcPr>
          <w:p w:rsidR="003C6CD5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Федеральная целевая программа «Жилище» на 2011-2015 годы, утвержденная постановлением Правительства Российской Федерации </w:t>
            </w:r>
          </w:p>
          <w:p w:rsidR="003C6CD5" w:rsidRPr="007F58B0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17.12.2010 №1050</w:t>
            </w:r>
          </w:p>
        </w:tc>
      </w:tr>
      <w:tr w:rsidR="003C6CD5" w:rsidTr="0057626A">
        <w:tc>
          <w:tcPr>
            <w:tcW w:w="576" w:type="dxa"/>
          </w:tcPr>
          <w:p w:rsidR="003C6CD5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CD5" w:rsidRPr="00934176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42" w:type="dxa"/>
          </w:tcPr>
          <w:p w:rsidR="003C6CD5" w:rsidRPr="007F58B0" w:rsidRDefault="003C6CD5" w:rsidP="0057626A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15.1.2.</w:t>
            </w:r>
          </w:p>
        </w:tc>
        <w:tc>
          <w:tcPr>
            <w:tcW w:w="2025" w:type="dxa"/>
          </w:tcPr>
          <w:p w:rsidR="003C6CD5" w:rsidRPr="007F58B0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Количество посетителей Б</w:t>
            </w: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ерезовского Музея золота в составе организованных групп</w:t>
            </w:r>
          </w:p>
        </w:tc>
        <w:tc>
          <w:tcPr>
            <w:tcW w:w="1020" w:type="dxa"/>
          </w:tcPr>
          <w:p w:rsidR="003C6CD5" w:rsidRPr="007F58B0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5586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5926</w:t>
            </w:r>
          </w:p>
        </w:tc>
        <w:tc>
          <w:tcPr>
            <w:tcW w:w="696" w:type="dxa"/>
          </w:tcPr>
          <w:p w:rsidR="003C6CD5" w:rsidRPr="007F58B0" w:rsidRDefault="003C6CD5" w:rsidP="005762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6103</w:t>
            </w:r>
          </w:p>
        </w:tc>
        <w:tc>
          <w:tcPr>
            <w:tcW w:w="696" w:type="dxa"/>
          </w:tcPr>
          <w:p w:rsidR="003C6CD5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CD5" w:rsidRPr="007F58B0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6285</w:t>
            </w:r>
          </w:p>
        </w:tc>
        <w:tc>
          <w:tcPr>
            <w:tcW w:w="1886" w:type="dxa"/>
          </w:tcPr>
          <w:p w:rsidR="003C6CD5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йской Федерации </w:t>
            </w:r>
          </w:p>
          <w:p w:rsidR="003C6CD5" w:rsidRPr="007F58B0" w:rsidRDefault="003C6CD5" w:rsidP="0057626A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17.12.2010 №</w:t>
            </w:r>
            <w:r w:rsidRPr="007F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</w:tbl>
    <w:p w:rsidR="003C6CD5" w:rsidRDefault="003C6CD5" w:rsidP="003C6CD5">
      <w:pPr>
        <w:tabs>
          <w:tab w:val="left" w:pos="709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C6CD5" w:rsidRDefault="003C6CD5" w:rsidP="003C6CD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532E78">
        <w:rPr>
          <w:rFonts w:ascii="Times New Roman" w:hAnsi="Times New Roman" w:cs="Times New Roman"/>
          <w:sz w:val="28"/>
          <w:szCs w:val="28"/>
        </w:rPr>
        <w:t>Приложение №2 «План мероприятий по выполнению муниципальной программы»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C6CD5" w:rsidRDefault="003C6CD5" w:rsidP="003C6CD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1.4.Приложение №3 «</w:t>
      </w:r>
      <w:r w:rsidRPr="009E089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519">
        <w:rPr>
          <w:rFonts w:ascii="Times New Roman" w:hAnsi="Times New Roman" w:cs="Times New Roman"/>
          <w:sz w:val="28"/>
          <w:szCs w:val="28"/>
        </w:rPr>
        <w:t>объектов капитального строительства для бюджетных инвестиций 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286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sz w:val="28"/>
          <w:szCs w:val="28"/>
        </w:rPr>
        <w:t>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C6CD5" w:rsidRPr="00532E78" w:rsidRDefault="003C6CD5" w:rsidP="003C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32E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  <w:bookmarkStart w:id="0" w:name="_GoBack"/>
      <w:bookmarkEnd w:id="0"/>
    </w:p>
    <w:p w:rsidR="003C6CD5" w:rsidRPr="00A71359" w:rsidRDefault="003C6CD5" w:rsidP="003C6CD5">
      <w:pPr>
        <w:pStyle w:val="2"/>
        <w:jc w:val="left"/>
        <w:rPr>
          <w:b w:val="0"/>
          <w:bCs w:val="0"/>
        </w:rPr>
      </w:pPr>
    </w:p>
    <w:p w:rsidR="003C6CD5" w:rsidRPr="00A71359" w:rsidRDefault="003C6CD5" w:rsidP="003C6CD5">
      <w:pPr>
        <w:rPr>
          <w:rFonts w:cs="Times New Roman"/>
          <w:sz w:val="28"/>
          <w:szCs w:val="28"/>
        </w:rPr>
      </w:pPr>
    </w:p>
    <w:p w:rsidR="003C6CD5" w:rsidRPr="00A71359" w:rsidRDefault="003C6CD5" w:rsidP="003C6CD5">
      <w:pPr>
        <w:rPr>
          <w:rFonts w:cs="Times New Roman"/>
          <w:sz w:val="28"/>
          <w:szCs w:val="28"/>
        </w:rPr>
      </w:pPr>
    </w:p>
    <w:p w:rsidR="003C6CD5" w:rsidRDefault="003C6CD5" w:rsidP="003C6CD5">
      <w:pPr>
        <w:pStyle w:val="2"/>
        <w:ind w:firstLine="0"/>
        <w:jc w:val="left"/>
        <w:rPr>
          <w:b w:val="0"/>
          <w:bCs w:val="0"/>
        </w:rPr>
      </w:pPr>
      <w:r w:rsidRPr="006C6A0B">
        <w:rPr>
          <w:b w:val="0"/>
          <w:bCs w:val="0"/>
        </w:rPr>
        <w:t>Глава Березовского городского округа</w:t>
      </w:r>
      <w:r>
        <w:rPr>
          <w:b w:val="0"/>
          <w:bCs w:val="0"/>
        </w:rPr>
        <w:t>,</w:t>
      </w:r>
    </w:p>
    <w:p w:rsidR="003C6CD5" w:rsidRDefault="003C6CD5" w:rsidP="003C6CD5">
      <w:pPr>
        <w:pStyle w:val="2"/>
        <w:ind w:firstLine="0"/>
        <w:jc w:val="left"/>
      </w:pPr>
      <w:r>
        <w:rPr>
          <w:b w:val="0"/>
          <w:bCs w:val="0"/>
        </w:rPr>
        <w:t>глава администрации</w:t>
      </w:r>
      <w:r w:rsidRPr="006C6A0B">
        <w:rPr>
          <w:b w:val="0"/>
          <w:bCs w:val="0"/>
        </w:rPr>
        <w:t xml:space="preserve">                                               </w:t>
      </w:r>
      <w:r>
        <w:rPr>
          <w:b w:val="0"/>
          <w:bCs w:val="0"/>
        </w:rPr>
        <w:t xml:space="preserve">                                      Е.Р.</w:t>
      </w:r>
      <w:r w:rsidRPr="006C6A0B">
        <w:rPr>
          <w:b w:val="0"/>
          <w:bCs w:val="0"/>
        </w:rPr>
        <w:t>Писцов</w:t>
      </w:r>
    </w:p>
    <w:p w:rsidR="003C6CD5" w:rsidRDefault="003C6CD5" w:rsidP="003C6CD5"/>
    <w:p w:rsidR="0071679E" w:rsidRDefault="0071679E"/>
    <w:sectPr w:rsidR="0071679E" w:rsidSect="007F58B0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A4" w:rsidRPr="00A71359" w:rsidRDefault="003C6CD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71359">
      <w:rPr>
        <w:rFonts w:ascii="Times New Roman" w:hAnsi="Times New Roman" w:cs="Times New Roman"/>
        <w:sz w:val="24"/>
        <w:szCs w:val="24"/>
      </w:rPr>
      <w:fldChar w:fldCharType="begin"/>
    </w:r>
    <w:r w:rsidRPr="00A713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7135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6</w:t>
    </w:r>
    <w:r w:rsidRPr="00A71359">
      <w:rPr>
        <w:rFonts w:ascii="Times New Roman" w:hAnsi="Times New Roman" w:cs="Times New Roman"/>
        <w:sz w:val="24"/>
        <w:szCs w:val="24"/>
      </w:rPr>
      <w:fldChar w:fldCharType="end"/>
    </w:r>
  </w:p>
  <w:p w:rsidR="00A549A4" w:rsidRDefault="003C6CD5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D5"/>
    <w:rsid w:val="000D43DB"/>
    <w:rsid w:val="00140C2B"/>
    <w:rsid w:val="003C6CD5"/>
    <w:rsid w:val="0071679E"/>
    <w:rsid w:val="0084197A"/>
    <w:rsid w:val="008643FB"/>
    <w:rsid w:val="00923A51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D5"/>
    <w:pPr>
      <w:spacing w:after="200" w:line="276" w:lineRule="auto"/>
      <w:ind w:firstLine="851"/>
      <w:jc w:val="both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6CD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6CD5"/>
    <w:rPr>
      <w:rFonts w:eastAsia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3C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CD5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rsid w:val="003C6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6CD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table" w:styleId="a6">
    <w:name w:val="Table Grid"/>
    <w:basedOn w:val="a1"/>
    <w:uiPriority w:val="39"/>
    <w:rsid w:val="003C6CD5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2016-05-31T11:25:00Z</dcterms:created>
  <dcterms:modified xsi:type="dcterms:W3CDTF">2016-05-31T11:25:00Z</dcterms:modified>
</cp:coreProperties>
</file>